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2A7" w:rsidRDefault="00E57C21" w:rsidP="001612A7">
      <w:pPr>
        <w:spacing w:line="600" w:lineRule="exact"/>
        <w:ind w:leftChars="250" w:left="525" w:firstLineChars="400" w:firstLine="1760"/>
        <w:rPr>
          <w:rFonts w:ascii="Times New Roman" w:eastAsia="方正小标宋_GBK" w:hAnsi="Times New Roman" w:cs="Times New Roman"/>
          <w:bCs/>
          <w:color w:val="000000"/>
          <w:kern w:val="0"/>
          <w:sz w:val="44"/>
          <w:szCs w:val="44"/>
        </w:rPr>
      </w:pPr>
      <w:r>
        <w:rPr>
          <w:rFonts w:ascii="Times New Roman" w:eastAsia="方正小标宋_GBK" w:hAnsi="Times New Roman" w:cs="Times New Roman" w:hint="eastAsia"/>
          <w:bCs/>
          <w:color w:val="000000"/>
          <w:kern w:val="0"/>
          <w:sz w:val="44"/>
          <w:szCs w:val="44"/>
        </w:rPr>
        <w:t>攀枝</w:t>
      </w:r>
      <w:r w:rsidR="0076734D" w:rsidRPr="00B94FEE">
        <w:rPr>
          <w:rFonts w:ascii="Times New Roman" w:eastAsia="方正小标宋_GBK" w:hAnsi="Times New Roman" w:cs="Times New Roman"/>
          <w:bCs/>
          <w:color w:val="000000"/>
          <w:kern w:val="0"/>
          <w:sz w:val="44"/>
          <w:szCs w:val="44"/>
        </w:rPr>
        <w:t>花市</w:t>
      </w:r>
      <w:r w:rsidR="003E625C" w:rsidRPr="00B94FEE">
        <w:rPr>
          <w:rFonts w:ascii="Times New Roman" w:eastAsia="方正小标宋_GBK" w:hAnsi="Times New Roman" w:cs="Times New Roman"/>
          <w:bCs/>
          <w:color w:val="000000"/>
          <w:kern w:val="0"/>
          <w:sz w:val="44"/>
          <w:szCs w:val="44"/>
        </w:rPr>
        <w:t>财政局</w:t>
      </w:r>
    </w:p>
    <w:p w:rsidR="000A2CFA" w:rsidRPr="00B94FEE" w:rsidRDefault="000E4191" w:rsidP="00555F68">
      <w:pPr>
        <w:spacing w:line="600" w:lineRule="exact"/>
        <w:ind w:left="1760" w:hangingChars="400" w:hanging="1760"/>
        <w:rPr>
          <w:rFonts w:ascii="Times New Roman" w:eastAsia="方正小标宋_GBK" w:hAnsi="Times New Roman" w:cs="Times New Roman"/>
          <w:bCs/>
          <w:color w:val="000000"/>
          <w:kern w:val="0"/>
          <w:sz w:val="44"/>
          <w:szCs w:val="44"/>
        </w:rPr>
      </w:pPr>
      <w:r>
        <w:rPr>
          <w:rFonts w:ascii="Times New Roman" w:eastAsia="方正小标宋_GBK" w:hAnsi="Times New Roman" w:cs="Times New Roman" w:hint="eastAsia"/>
          <w:bCs/>
          <w:color w:val="000000"/>
          <w:kern w:val="0"/>
          <w:sz w:val="44"/>
          <w:szCs w:val="44"/>
        </w:rPr>
        <w:t>关于</w:t>
      </w:r>
      <w:r w:rsidR="003E625C" w:rsidRPr="00B94FEE">
        <w:rPr>
          <w:rFonts w:ascii="Times New Roman" w:eastAsia="方正小标宋_GBK" w:hAnsi="Times New Roman" w:cs="Times New Roman"/>
          <w:bCs/>
          <w:color w:val="000000"/>
          <w:kern w:val="0"/>
          <w:sz w:val="44"/>
          <w:szCs w:val="44"/>
        </w:rPr>
        <w:t>202</w:t>
      </w:r>
      <w:r w:rsidR="00C76DE4">
        <w:rPr>
          <w:rFonts w:ascii="Times New Roman" w:eastAsia="方正小标宋_GBK" w:hAnsi="Times New Roman" w:cs="Times New Roman"/>
          <w:bCs/>
          <w:color w:val="000000"/>
          <w:kern w:val="0"/>
          <w:sz w:val="44"/>
          <w:szCs w:val="44"/>
        </w:rPr>
        <w:t>6</w:t>
      </w:r>
      <w:r w:rsidR="003E625C" w:rsidRPr="00B94FEE">
        <w:rPr>
          <w:rFonts w:ascii="Times New Roman" w:eastAsia="方正小标宋_GBK" w:hAnsi="Times New Roman" w:cs="Times New Roman"/>
          <w:bCs/>
          <w:color w:val="000000"/>
          <w:kern w:val="0"/>
          <w:sz w:val="44"/>
          <w:szCs w:val="44"/>
        </w:rPr>
        <w:t>年</w:t>
      </w:r>
      <w:r>
        <w:rPr>
          <w:rFonts w:ascii="Times New Roman" w:eastAsia="方正小标宋_GBK" w:hAnsi="Times New Roman" w:cs="Times New Roman" w:hint="eastAsia"/>
          <w:bCs/>
          <w:color w:val="000000"/>
          <w:kern w:val="0"/>
          <w:sz w:val="44"/>
          <w:szCs w:val="44"/>
        </w:rPr>
        <w:t>市级</w:t>
      </w:r>
      <w:r w:rsidR="003E625C" w:rsidRPr="00B94FEE">
        <w:rPr>
          <w:rFonts w:ascii="Times New Roman" w:eastAsia="方正小标宋_GBK" w:hAnsi="Times New Roman" w:cs="Times New Roman"/>
          <w:bCs/>
          <w:color w:val="000000"/>
          <w:kern w:val="0"/>
          <w:sz w:val="44"/>
          <w:szCs w:val="44"/>
        </w:rPr>
        <w:t>财政重点绩效</w:t>
      </w:r>
      <w:r w:rsidR="00555F68">
        <w:rPr>
          <w:rFonts w:ascii="Times New Roman" w:eastAsia="方正小标宋_GBK" w:hAnsi="Times New Roman" w:cs="Times New Roman" w:hint="eastAsia"/>
          <w:bCs/>
          <w:color w:val="000000"/>
          <w:kern w:val="0"/>
          <w:sz w:val="44"/>
          <w:szCs w:val="44"/>
        </w:rPr>
        <w:t>第三方</w:t>
      </w:r>
      <w:r w:rsidR="003E625C" w:rsidRPr="00B94FEE">
        <w:rPr>
          <w:rFonts w:ascii="Times New Roman" w:eastAsia="方正小标宋_GBK" w:hAnsi="Times New Roman" w:cs="Times New Roman"/>
          <w:bCs/>
          <w:color w:val="000000"/>
          <w:kern w:val="0"/>
          <w:sz w:val="44"/>
          <w:szCs w:val="44"/>
        </w:rPr>
        <w:t>评价</w:t>
      </w:r>
      <w:bookmarkStart w:id="0" w:name="_GoBack"/>
      <w:bookmarkEnd w:id="0"/>
      <w:r w:rsidR="003E625C" w:rsidRPr="00B94FEE">
        <w:rPr>
          <w:rFonts w:ascii="Times New Roman" w:eastAsia="方正小标宋_GBK" w:hAnsi="Times New Roman" w:cs="Times New Roman"/>
          <w:bCs/>
          <w:color w:val="000000"/>
          <w:kern w:val="0"/>
          <w:sz w:val="44"/>
          <w:szCs w:val="44"/>
        </w:rPr>
        <w:t>服务比选</w:t>
      </w:r>
      <w:r w:rsidR="00C2520B" w:rsidRPr="00B94FEE">
        <w:rPr>
          <w:rFonts w:ascii="Times New Roman" w:eastAsia="方正小标宋_GBK" w:hAnsi="Times New Roman" w:cs="Times New Roman"/>
          <w:bCs/>
          <w:color w:val="000000"/>
          <w:kern w:val="0"/>
          <w:sz w:val="44"/>
          <w:szCs w:val="44"/>
        </w:rPr>
        <w:t>结果</w:t>
      </w:r>
      <w:r w:rsidR="006017D4">
        <w:rPr>
          <w:rFonts w:ascii="Times New Roman" w:eastAsia="方正小标宋_GBK" w:hAnsi="Times New Roman" w:cs="Times New Roman" w:hint="eastAsia"/>
          <w:bCs/>
          <w:color w:val="000000"/>
          <w:kern w:val="0"/>
          <w:sz w:val="44"/>
          <w:szCs w:val="44"/>
        </w:rPr>
        <w:t>的</w:t>
      </w:r>
      <w:r w:rsidR="00C2520B" w:rsidRPr="00B94FEE">
        <w:rPr>
          <w:rFonts w:ascii="Times New Roman" w:eastAsia="方正小标宋_GBK" w:hAnsi="Times New Roman" w:cs="Times New Roman"/>
          <w:bCs/>
          <w:color w:val="000000"/>
          <w:kern w:val="0"/>
          <w:sz w:val="44"/>
          <w:szCs w:val="44"/>
        </w:rPr>
        <w:t>公示</w:t>
      </w:r>
    </w:p>
    <w:p w:rsidR="00B94FEE" w:rsidRPr="00B94FEE" w:rsidRDefault="004F1919" w:rsidP="004F1919">
      <w:pPr>
        <w:tabs>
          <w:tab w:val="left" w:pos="1560"/>
        </w:tabs>
        <w:spacing w:line="600" w:lineRule="exact"/>
        <w:ind w:firstLineChars="200" w:firstLine="880"/>
        <w:rPr>
          <w:rFonts w:ascii="Times New Roman" w:eastAsia="方正小标宋_GBK" w:hAnsi="Times New Roman" w:cs="Times New Roman"/>
          <w:bCs/>
          <w:color w:val="000000"/>
          <w:kern w:val="0"/>
          <w:sz w:val="44"/>
          <w:szCs w:val="44"/>
        </w:rPr>
      </w:pPr>
      <w:r>
        <w:rPr>
          <w:rFonts w:ascii="Times New Roman" w:eastAsia="方正小标宋_GBK" w:hAnsi="Times New Roman" w:cs="Times New Roman"/>
          <w:bCs/>
          <w:color w:val="000000"/>
          <w:kern w:val="0"/>
          <w:sz w:val="44"/>
          <w:szCs w:val="44"/>
        </w:rPr>
        <w:tab/>
      </w:r>
    </w:p>
    <w:p w:rsidR="000A2CFA" w:rsidRPr="00B94FEE" w:rsidRDefault="003E625C" w:rsidP="00291CF7">
      <w:pPr>
        <w:spacing w:line="600" w:lineRule="exact"/>
        <w:ind w:firstLineChars="200" w:firstLine="640"/>
        <w:rPr>
          <w:rFonts w:ascii="Times New Roman" w:eastAsia="仿宋_GB2312" w:hAnsi="Times New Roman" w:cs="Times New Roman"/>
          <w:color w:val="000000"/>
          <w:sz w:val="32"/>
          <w:szCs w:val="28"/>
        </w:rPr>
      </w:pPr>
      <w:r w:rsidRPr="00B94FEE">
        <w:rPr>
          <w:rFonts w:ascii="Times New Roman" w:eastAsia="仿宋_GB2312" w:hAnsi="Times New Roman" w:cs="Times New Roman"/>
          <w:bCs/>
          <w:color w:val="000000"/>
          <w:kern w:val="0"/>
          <w:sz w:val="32"/>
          <w:szCs w:val="28"/>
        </w:rPr>
        <w:t>202</w:t>
      </w:r>
      <w:r w:rsidR="00C76DE4">
        <w:rPr>
          <w:rFonts w:ascii="Times New Roman" w:eastAsia="仿宋_GB2312" w:hAnsi="Times New Roman" w:cs="Times New Roman"/>
          <w:bCs/>
          <w:color w:val="000000"/>
          <w:kern w:val="0"/>
          <w:sz w:val="32"/>
          <w:szCs w:val="28"/>
        </w:rPr>
        <w:t>6</w:t>
      </w:r>
      <w:r w:rsidRPr="00B94FEE">
        <w:rPr>
          <w:rFonts w:ascii="Times New Roman" w:eastAsia="仿宋_GB2312" w:hAnsi="Times New Roman" w:cs="Times New Roman"/>
          <w:bCs/>
          <w:color w:val="000000"/>
          <w:kern w:val="0"/>
          <w:sz w:val="32"/>
          <w:szCs w:val="28"/>
        </w:rPr>
        <w:t>年</w:t>
      </w:r>
      <w:r w:rsidR="00C76DE4">
        <w:rPr>
          <w:rFonts w:ascii="Times New Roman" w:eastAsia="仿宋_GB2312" w:hAnsi="Times New Roman" w:cs="Times New Roman"/>
          <w:bCs/>
          <w:color w:val="000000"/>
          <w:kern w:val="0"/>
          <w:sz w:val="32"/>
          <w:szCs w:val="28"/>
        </w:rPr>
        <w:t>5</w:t>
      </w:r>
      <w:r w:rsidRPr="00B94FEE">
        <w:rPr>
          <w:rFonts w:ascii="Times New Roman" w:eastAsia="仿宋_GB2312" w:hAnsi="Times New Roman" w:cs="Times New Roman"/>
          <w:bCs/>
          <w:color w:val="000000"/>
          <w:kern w:val="0"/>
          <w:sz w:val="32"/>
          <w:szCs w:val="28"/>
        </w:rPr>
        <w:t>月</w:t>
      </w:r>
      <w:r w:rsidR="00C76DE4">
        <w:rPr>
          <w:rFonts w:ascii="Times New Roman" w:eastAsia="仿宋_GB2312" w:hAnsi="Times New Roman" w:cs="Times New Roman"/>
          <w:bCs/>
          <w:color w:val="000000"/>
          <w:kern w:val="0"/>
          <w:sz w:val="32"/>
          <w:szCs w:val="28"/>
        </w:rPr>
        <w:t>22</w:t>
      </w:r>
      <w:r w:rsidRPr="00B94FEE">
        <w:rPr>
          <w:rFonts w:ascii="Times New Roman" w:eastAsia="仿宋_GB2312" w:hAnsi="Times New Roman" w:cs="Times New Roman"/>
          <w:bCs/>
          <w:color w:val="000000"/>
          <w:kern w:val="0"/>
          <w:sz w:val="32"/>
          <w:szCs w:val="28"/>
        </w:rPr>
        <w:t>日，根据参选机构提交的参选资料，我单位组织对</w:t>
      </w:r>
      <w:r w:rsidRPr="00B94FEE">
        <w:rPr>
          <w:rFonts w:ascii="Times New Roman" w:eastAsia="仿宋_GB2312" w:hAnsi="Times New Roman" w:cs="Times New Roman"/>
          <w:bCs/>
          <w:color w:val="000000"/>
          <w:kern w:val="0"/>
          <w:sz w:val="32"/>
          <w:szCs w:val="28"/>
        </w:rPr>
        <w:t>202</w:t>
      </w:r>
      <w:r w:rsidR="00C76DE4">
        <w:rPr>
          <w:rFonts w:ascii="Times New Roman" w:eastAsia="仿宋_GB2312" w:hAnsi="Times New Roman" w:cs="Times New Roman"/>
          <w:bCs/>
          <w:color w:val="000000"/>
          <w:kern w:val="0"/>
          <w:sz w:val="32"/>
          <w:szCs w:val="28"/>
        </w:rPr>
        <w:t>6</w:t>
      </w:r>
      <w:r w:rsidR="006630EE">
        <w:rPr>
          <w:rFonts w:ascii="Times New Roman" w:eastAsia="仿宋_GB2312" w:hAnsi="Times New Roman" w:cs="Times New Roman"/>
          <w:bCs/>
          <w:color w:val="000000"/>
          <w:kern w:val="0"/>
          <w:sz w:val="32"/>
          <w:szCs w:val="28"/>
        </w:rPr>
        <w:t>年财政重点绩效评价</w:t>
      </w:r>
      <w:r w:rsidRPr="00B94FEE">
        <w:rPr>
          <w:rFonts w:ascii="Times New Roman" w:eastAsia="仿宋_GB2312" w:hAnsi="Times New Roman" w:cs="Times New Roman"/>
          <w:bCs/>
          <w:color w:val="000000"/>
          <w:kern w:val="0"/>
          <w:sz w:val="32"/>
          <w:szCs w:val="28"/>
        </w:rPr>
        <w:t>服务项目进行比选，</w:t>
      </w:r>
      <w:r w:rsidR="00C2520B" w:rsidRPr="00B94FEE">
        <w:rPr>
          <w:rFonts w:ascii="Times New Roman" w:eastAsia="仿宋_GB2312" w:hAnsi="Times New Roman" w:cs="Times New Roman"/>
          <w:bCs/>
          <w:color w:val="000000"/>
          <w:kern w:val="0"/>
          <w:sz w:val="32"/>
          <w:szCs w:val="28"/>
        </w:rPr>
        <w:t>经过</w:t>
      </w:r>
      <w:r w:rsidRPr="00B94FEE">
        <w:rPr>
          <w:rFonts w:ascii="Times New Roman" w:eastAsia="仿宋_GB2312" w:hAnsi="Times New Roman" w:cs="Times New Roman"/>
          <w:color w:val="000000"/>
          <w:sz w:val="32"/>
          <w:szCs w:val="28"/>
        </w:rPr>
        <w:t>综合评审</w:t>
      </w:r>
      <w:r w:rsidR="00C2520B" w:rsidRPr="00B94FEE">
        <w:rPr>
          <w:rFonts w:ascii="Times New Roman" w:eastAsia="仿宋_GB2312" w:hAnsi="Times New Roman" w:cs="Times New Roman"/>
          <w:color w:val="000000"/>
          <w:sz w:val="32"/>
          <w:szCs w:val="28"/>
        </w:rPr>
        <w:t>，</w:t>
      </w:r>
      <w:r w:rsidRPr="00B94FEE">
        <w:rPr>
          <w:rFonts w:ascii="Times New Roman" w:eastAsia="仿宋_GB2312" w:hAnsi="Times New Roman" w:cs="Times New Roman"/>
          <w:color w:val="000000"/>
          <w:sz w:val="32"/>
          <w:szCs w:val="28"/>
        </w:rPr>
        <w:t>拟选取</w:t>
      </w:r>
      <w:r w:rsidR="00D4446F">
        <w:rPr>
          <w:rFonts w:ascii="Times New Roman" w:eastAsia="仿宋_GB2312" w:hAnsi="Times New Roman" w:cs="Times New Roman" w:hint="eastAsia"/>
          <w:color w:val="000000"/>
          <w:sz w:val="32"/>
          <w:szCs w:val="28"/>
        </w:rPr>
        <w:t>成都汇政企业</w:t>
      </w:r>
      <w:r w:rsidR="00D4446F">
        <w:rPr>
          <w:rFonts w:ascii="Times New Roman" w:eastAsia="仿宋_GB2312" w:hAnsi="Times New Roman" w:cs="Times New Roman"/>
          <w:color w:val="000000"/>
          <w:sz w:val="32"/>
          <w:szCs w:val="28"/>
        </w:rPr>
        <w:t>管理咨询有限公司</w:t>
      </w:r>
      <w:r w:rsidR="003616B8">
        <w:rPr>
          <w:rFonts w:ascii="Times New Roman" w:eastAsia="仿宋_GB2312" w:hAnsi="Times New Roman" w:cs="Times New Roman" w:hint="eastAsia"/>
          <w:color w:val="000000"/>
          <w:sz w:val="32"/>
          <w:szCs w:val="28"/>
        </w:rPr>
        <w:t>为</w:t>
      </w:r>
      <w:r w:rsidR="00D4446F">
        <w:rPr>
          <w:rFonts w:ascii="Times New Roman" w:eastAsia="仿宋_GB2312" w:hAnsi="Times New Roman" w:cs="Times New Roman" w:hint="eastAsia"/>
          <w:color w:val="000000"/>
          <w:sz w:val="32"/>
          <w:szCs w:val="28"/>
        </w:rPr>
        <w:t>包</w:t>
      </w:r>
      <w:r w:rsidR="00D4446F">
        <w:rPr>
          <w:rFonts w:ascii="Times New Roman" w:eastAsia="仿宋_GB2312" w:hAnsi="Times New Roman" w:cs="Times New Roman" w:hint="eastAsia"/>
          <w:color w:val="000000"/>
          <w:sz w:val="32"/>
          <w:szCs w:val="28"/>
        </w:rPr>
        <w:t>1</w:t>
      </w:r>
      <w:r w:rsidR="003616B8">
        <w:rPr>
          <w:rFonts w:ascii="Times New Roman" w:eastAsia="仿宋_GB2312" w:hAnsi="Times New Roman" w:cs="Times New Roman"/>
          <w:color w:val="000000"/>
          <w:sz w:val="32"/>
          <w:szCs w:val="28"/>
        </w:rPr>
        <w:t>中选机构</w:t>
      </w:r>
      <w:r w:rsidR="00253CA8">
        <w:rPr>
          <w:rFonts w:ascii="Times New Roman" w:eastAsia="仿宋_GB2312" w:hAnsi="Times New Roman" w:cs="Times New Roman" w:hint="eastAsia"/>
          <w:color w:val="000000"/>
          <w:sz w:val="32"/>
          <w:szCs w:val="28"/>
        </w:rPr>
        <w:t>（评审</w:t>
      </w:r>
      <w:r w:rsidR="00253CA8">
        <w:rPr>
          <w:rFonts w:ascii="Times New Roman" w:eastAsia="仿宋_GB2312" w:hAnsi="Times New Roman" w:cs="Times New Roman"/>
          <w:color w:val="000000"/>
          <w:sz w:val="32"/>
          <w:szCs w:val="28"/>
        </w:rPr>
        <w:t>得分为</w:t>
      </w:r>
      <w:r w:rsidR="00D4446F">
        <w:rPr>
          <w:rFonts w:ascii="Times New Roman" w:eastAsia="仿宋_GB2312" w:hAnsi="Times New Roman" w:cs="Times New Roman"/>
          <w:color w:val="000000"/>
          <w:sz w:val="32"/>
          <w:szCs w:val="28"/>
        </w:rPr>
        <w:t>94.16</w:t>
      </w:r>
      <w:r w:rsidR="00253CA8">
        <w:rPr>
          <w:rFonts w:ascii="Times New Roman" w:eastAsia="仿宋_GB2312" w:hAnsi="Times New Roman" w:cs="Times New Roman" w:hint="eastAsia"/>
          <w:color w:val="000000"/>
          <w:sz w:val="32"/>
          <w:szCs w:val="28"/>
        </w:rPr>
        <w:t>分）</w:t>
      </w:r>
      <w:r w:rsidR="00D4446F">
        <w:rPr>
          <w:rFonts w:ascii="Times New Roman" w:eastAsia="仿宋_GB2312" w:hAnsi="Times New Roman" w:cs="Times New Roman" w:hint="eastAsia"/>
          <w:color w:val="000000"/>
          <w:sz w:val="32"/>
          <w:szCs w:val="28"/>
        </w:rPr>
        <w:t>、</w:t>
      </w:r>
      <w:r w:rsidR="00D4446F">
        <w:rPr>
          <w:rFonts w:ascii="Times New Roman" w:eastAsia="仿宋_GB2312" w:hAnsi="Times New Roman" w:cs="Times New Roman"/>
          <w:color w:val="000000"/>
          <w:sz w:val="32"/>
          <w:szCs w:val="28"/>
        </w:rPr>
        <w:t>四川仕正企业管理咨询</w:t>
      </w:r>
      <w:r w:rsidR="00D4446F">
        <w:rPr>
          <w:rFonts w:ascii="Times New Roman" w:eastAsia="仿宋_GB2312" w:hAnsi="Times New Roman" w:cs="Times New Roman" w:hint="eastAsia"/>
          <w:color w:val="000000"/>
          <w:sz w:val="32"/>
          <w:szCs w:val="28"/>
        </w:rPr>
        <w:t>有限</w:t>
      </w:r>
      <w:r w:rsidR="00D4446F">
        <w:rPr>
          <w:rFonts w:ascii="Times New Roman" w:eastAsia="仿宋_GB2312" w:hAnsi="Times New Roman" w:cs="Times New Roman"/>
          <w:color w:val="000000"/>
          <w:sz w:val="32"/>
          <w:szCs w:val="28"/>
        </w:rPr>
        <w:t>公司为包</w:t>
      </w:r>
      <w:r w:rsidR="00D4446F">
        <w:rPr>
          <w:rFonts w:ascii="Times New Roman" w:eastAsia="仿宋_GB2312" w:hAnsi="Times New Roman" w:cs="Times New Roman" w:hint="eastAsia"/>
          <w:color w:val="000000"/>
          <w:sz w:val="32"/>
          <w:szCs w:val="28"/>
        </w:rPr>
        <w:t xml:space="preserve">2 </w:t>
      </w:r>
      <w:r w:rsidR="00D4446F">
        <w:rPr>
          <w:rFonts w:ascii="Times New Roman" w:eastAsia="仿宋_GB2312" w:hAnsi="Times New Roman" w:cs="Times New Roman" w:hint="eastAsia"/>
          <w:color w:val="000000"/>
          <w:sz w:val="32"/>
          <w:szCs w:val="28"/>
        </w:rPr>
        <w:t>中选</w:t>
      </w:r>
      <w:r w:rsidR="00D4446F">
        <w:rPr>
          <w:rFonts w:ascii="Times New Roman" w:eastAsia="仿宋_GB2312" w:hAnsi="Times New Roman" w:cs="Times New Roman"/>
          <w:color w:val="000000"/>
          <w:sz w:val="32"/>
          <w:szCs w:val="28"/>
        </w:rPr>
        <w:t>机构（</w:t>
      </w:r>
      <w:r w:rsidR="00D4446F">
        <w:rPr>
          <w:rFonts w:ascii="Times New Roman" w:eastAsia="仿宋_GB2312" w:hAnsi="Times New Roman" w:cs="Times New Roman" w:hint="eastAsia"/>
          <w:color w:val="000000"/>
          <w:sz w:val="32"/>
          <w:szCs w:val="28"/>
        </w:rPr>
        <w:t>评审</w:t>
      </w:r>
      <w:r w:rsidR="00D4446F">
        <w:rPr>
          <w:rFonts w:ascii="Times New Roman" w:eastAsia="仿宋_GB2312" w:hAnsi="Times New Roman" w:cs="Times New Roman"/>
          <w:color w:val="000000"/>
          <w:sz w:val="32"/>
          <w:szCs w:val="28"/>
        </w:rPr>
        <w:t>得分为</w:t>
      </w:r>
      <w:r w:rsidR="00D4446F">
        <w:rPr>
          <w:rFonts w:ascii="Times New Roman" w:eastAsia="仿宋_GB2312" w:hAnsi="Times New Roman" w:cs="Times New Roman" w:hint="eastAsia"/>
          <w:color w:val="000000"/>
          <w:sz w:val="32"/>
          <w:szCs w:val="28"/>
        </w:rPr>
        <w:t>93.67</w:t>
      </w:r>
      <w:r w:rsidR="00D4446F">
        <w:rPr>
          <w:rFonts w:ascii="Times New Roman" w:eastAsia="仿宋_GB2312" w:hAnsi="Times New Roman" w:cs="Times New Roman" w:hint="eastAsia"/>
          <w:color w:val="000000"/>
          <w:sz w:val="32"/>
          <w:szCs w:val="28"/>
        </w:rPr>
        <w:t>分</w:t>
      </w:r>
      <w:r w:rsidR="00D4446F">
        <w:rPr>
          <w:rFonts w:ascii="Times New Roman" w:eastAsia="仿宋_GB2312" w:hAnsi="Times New Roman" w:cs="Times New Roman"/>
          <w:color w:val="000000"/>
          <w:sz w:val="32"/>
          <w:szCs w:val="28"/>
        </w:rPr>
        <w:t>）</w:t>
      </w:r>
      <w:r w:rsidR="00F87E29">
        <w:rPr>
          <w:rFonts w:ascii="Times New Roman" w:eastAsia="仿宋_GB2312" w:hAnsi="Times New Roman" w:cs="Times New Roman" w:hint="eastAsia"/>
          <w:color w:val="000000"/>
          <w:sz w:val="32"/>
          <w:szCs w:val="28"/>
        </w:rPr>
        <w:t>。</w:t>
      </w:r>
      <w:r w:rsidR="00B94FEE" w:rsidRPr="00B94FEE">
        <w:rPr>
          <w:rFonts w:ascii="Times New Roman" w:eastAsia="仿宋_GB2312" w:hAnsi="Times New Roman" w:cs="Times New Roman"/>
          <w:color w:val="000000"/>
          <w:sz w:val="32"/>
          <w:szCs w:val="28"/>
        </w:rPr>
        <w:t>现将比选结果予以公示，公示期为</w:t>
      </w:r>
      <w:r w:rsidR="00B94FEE" w:rsidRPr="00B94FEE">
        <w:rPr>
          <w:rFonts w:ascii="Times New Roman" w:eastAsia="仿宋_GB2312" w:hAnsi="Times New Roman" w:cs="Times New Roman"/>
          <w:color w:val="000000"/>
          <w:sz w:val="32"/>
          <w:szCs w:val="28"/>
        </w:rPr>
        <w:t>3</w:t>
      </w:r>
      <w:r w:rsidR="00B94FEE" w:rsidRPr="00B94FEE">
        <w:rPr>
          <w:rFonts w:ascii="Times New Roman" w:eastAsia="仿宋_GB2312" w:hAnsi="Times New Roman" w:cs="Times New Roman"/>
          <w:color w:val="000000"/>
          <w:sz w:val="32"/>
          <w:szCs w:val="28"/>
        </w:rPr>
        <w:t>个工作日。</w:t>
      </w:r>
    </w:p>
    <w:p w:rsidR="00B94FEE" w:rsidRPr="00B94FEE" w:rsidRDefault="00B94FEE" w:rsidP="00291CF7">
      <w:pPr>
        <w:spacing w:line="600" w:lineRule="exact"/>
        <w:ind w:firstLineChars="200" w:firstLine="640"/>
        <w:rPr>
          <w:rFonts w:ascii="Times New Roman" w:eastAsia="仿宋_GB2312" w:hAnsi="Times New Roman" w:cs="Times New Roman"/>
          <w:color w:val="000000"/>
          <w:sz w:val="32"/>
          <w:szCs w:val="28"/>
        </w:rPr>
      </w:pPr>
      <w:r w:rsidRPr="00B94FEE">
        <w:rPr>
          <w:rFonts w:ascii="Times New Roman" w:eastAsia="仿宋_GB2312" w:hAnsi="Times New Roman" w:cs="Times New Roman"/>
          <w:color w:val="000000"/>
          <w:sz w:val="32"/>
          <w:szCs w:val="28"/>
        </w:rPr>
        <w:t>如对比选过程及结果有异议的，请于本中选结果公布之日起三个工作日内以书面形式向我局提出意见，逾期将不再受理。</w:t>
      </w:r>
    </w:p>
    <w:p w:rsidR="00B94FEE" w:rsidRPr="00B94FEE" w:rsidRDefault="00B94FEE" w:rsidP="00291CF7">
      <w:pPr>
        <w:spacing w:line="600" w:lineRule="exact"/>
        <w:ind w:firstLineChars="200" w:firstLine="640"/>
        <w:rPr>
          <w:rFonts w:ascii="Times New Roman" w:eastAsia="仿宋_GB2312" w:hAnsi="Times New Roman" w:cs="Times New Roman"/>
          <w:color w:val="000000"/>
          <w:sz w:val="32"/>
          <w:szCs w:val="28"/>
        </w:rPr>
      </w:pPr>
      <w:r w:rsidRPr="00B94FEE">
        <w:rPr>
          <w:rFonts w:ascii="Times New Roman" w:eastAsia="仿宋_GB2312" w:hAnsi="Times New Roman" w:cs="Times New Roman"/>
          <w:color w:val="000000"/>
          <w:sz w:val="32"/>
          <w:szCs w:val="28"/>
        </w:rPr>
        <w:t>联系电话：</w:t>
      </w:r>
      <w:r w:rsidRPr="00B94FEE">
        <w:rPr>
          <w:rFonts w:ascii="Times New Roman" w:eastAsia="仿宋_GB2312" w:hAnsi="Times New Roman" w:cs="Times New Roman"/>
          <w:color w:val="000000"/>
          <w:sz w:val="32"/>
          <w:szCs w:val="28"/>
        </w:rPr>
        <w:t>0812-</w:t>
      </w:r>
      <w:r w:rsidR="00743B66">
        <w:rPr>
          <w:rFonts w:ascii="Times New Roman" w:eastAsia="仿宋_GB2312" w:hAnsi="Times New Roman" w:cs="Times New Roman"/>
          <w:color w:val="000000"/>
          <w:sz w:val="32"/>
          <w:szCs w:val="28"/>
        </w:rPr>
        <w:t>3344176</w:t>
      </w:r>
    </w:p>
    <w:p w:rsidR="00B94FEE" w:rsidRPr="00B94FEE" w:rsidRDefault="00B94FEE" w:rsidP="00310348">
      <w:pPr>
        <w:spacing w:line="600" w:lineRule="exact"/>
        <w:ind w:firstLineChars="200" w:firstLine="640"/>
        <w:rPr>
          <w:rFonts w:ascii="Times New Roman" w:eastAsia="仿宋_GB2312" w:hAnsi="Times New Roman" w:cs="Times New Roman"/>
          <w:color w:val="000000"/>
          <w:sz w:val="32"/>
          <w:szCs w:val="28"/>
        </w:rPr>
      </w:pPr>
    </w:p>
    <w:p w:rsidR="000A2CFA" w:rsidRPr="00B94FEE" w:rsidRDefault="000A2CFA" w:rsidP="00310348">
      <w:pPr>
        <w:spacing w:line="600" w:lineRule="exact"/>
        <w:ind w:firstLineChars="200" w:firstLine="560"/>
        <w:rPr>
          <w:rFonts w:ascii="Times New Roman" w:eastAsia="楷体_GB2312" w:hAnsi="Times New Roman" w:cs="Times New Roman"/>
          <w:bCs/>
          <w:color w:val="000000"/>
          <w:kern w:val="0"/>
          <w:sz w:val="28"/>
          <w:szCs w:val="28"/>
        </w:rPr>
      </w:pPr>
    </w:p>
    <w:p w:rsidR="00B46CE3" w:rsidRPr="00B94FEE" w:rsidRDefault="000A2CFA" w:rsidP="00932F06">
      <w:pPr>
        <w:spacing w:line="600" w:lineRule="exact"/>
        <w:ind w:firstLineChars="1650" w:firstLine="5280"/>
        <w:jc w:val="left"/>
        <w:rPr>
          <w:rFonts w:ascii="Times New Roman" w:eastAsia="仿宋_GB2312" w:hAnsi="Times New Roman" w:cs="Times New Roman"/>
          <w:color w:val="000000"/>
          <w:sz w:val="32"/>
          <w:szCs w:val="28"/>
        </w:rPr>
      </w:pPr>
      <w:r w:rsidRPr="00B94FEE">
        <w:rPr>
          <w:rFonts w:ascii="Times New Roman" w:eastAsia="仿宋_GB2312" w:hAnsi="Times New Roman" w:cs="Times New Roman"/>
          <w:color w:val="000000"/>
          <w:sz w:val="32"/>
          <w:szCs w:val="28"/>
        </w:rPr>
        <w:t>攀枝花市财政局</w:t>
      </w:r>
    </w:p>
    <w:p w:rsidR="000A2CFA" w:rsidRPr="00B94FEE" w:rsidRDefault="00B94FEE" w:rsidP="00BA6460">
      <w:pPr>
        <w:spacing w:line="600" w:lineRule="exact"/>
        <w:ind w:firstLineChars="1650" w:firstLine="5280"/>
        <w:rPr>
          <w:rFonts w:ascii="Times New Roman" w:eastAsia="仿宋_GB2312" w:hAnsi="Times New Roman" w:cs="Times New Roman"/>
          <w:color w:val="000000"/>
          <w:sz w:val="32"/>
          <w:szCs w:val="28"/>
        </w:rPr>
      </w:pPr>
      <w:r w:rsidRPr="00B94FEE">
        <w:rPr>
          <w:rFonts w:ascii="Times New Roman" w:eastAsia="仿宋_GB2312" w:hAnsi="Times New Roman" w:cs="Times New Roman"/>
          <w:color w:val="000000"/>
          <w:sz w:val="32"/>
          <w:szCs w:val="28"/>
        </w:rPr>
        <w:t>202</w:t>
      </w:r>
      <w:r w:rsidR="00C76DE4">
        <w:rPr>
          <w:rFonts w:ascii="Times New Roman" w:eastAsia="仿宋_GB2312" w:hAnsi="Times New Roman" w:cs="Times New Roman"/>
          <w:color w:val="000000"/>
          <w:sz w:val="32"/>
          <w:szCs w:val="28"/>
        </w:rPr>
        <w:t>6</w:t>
      </w:r>
      <w:r w:rsidR="000A2CFA" w:rsidRPr="00B94FEE">
        <w:rPr>
          <w:rFonts w:ascii="Times New Roman" w:eastAsia="仿宋_GB2312" w:hAnsi="Times New Roman" w:cs="Times New Roman"/>
          <w:color w:val="000000"/>
          <w:sz w:val="32"/>
          <w:szCs w:val="28"/>
        </w:rPr>
        <w:t>年</w:t>
      </w:r>
      <w:r w:rsidR="00C76DE4">
        <w:rPr>
          <w:rFonts w:ascii="Times New Roman" w:eastAsia="仿宋_GB2312" w:hAnsi="Times New Roman" w:cs="Times New Roman"/>
          <w:color w:val="000000"/>
          <w:sz w:val="32"/>
          <w:szCs w:val="28"/>
        </w:rPr>
        <w:t>5</w:t>
      </w:r>
      <w:r w:rsidR="000A2CFA" w:rsidRPr="00B94FEE">
        <w:rPr>
          <w:rFonts w:ascii="Times New Roman" w:eastAsia="仿宋_GB2312" w:hAnsi="Times New Roman" w:cs="Times New Roman"/>
          <w:color w:val="000000"/>
          <w:sz w:val="32"/>
          <w:szCs w:val="28"/>
        </w:rPr>
        <w:t>月</w:t>
      </w:r>
      <w:r w:rsidR="00C76DE4">
        <w:rPr>
          <w:rFonts w:ascii="Times New Roman" w:eastAsia="仿宋_GB2312" w:hAnsi="Times New Roman" w:cs="Times New Roman"/>
          <w:color w:val="000000"/>
          <w:sz w:val="32"/>
          <w:szCs w:val="28"/>
        </w:rPr>
        <w:t>22</w:t>
      </w:r>
      <w:r w:rsidR="000A2CFA" w:rsidRPr="00B94FEE">
        <w:rPr>
          <w:rFonts w:ascii="Times New Roman" w:eastAsia="仿宋_GB2312" w:hAnsi="Times New Roman" w:cs="Times New Roman"/>
          <w:color w:val="000000"/>
          <w:sz w:val="32"/>
          <w:szCs w:val="28"/>
        </w:rPr>
        <w:t>日</w:t>
      </w:r>
    </w:p>
    <w:sectPr w:rsidR="000A2CFA" w:rsidRPr="00B94FEE" w:rsidSect="00B46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DD" w:rsidRDefault="003516DD" w:rsidP="000A2CFA">
      <w:r>
        <w:separator/>
      </w:r>
    </w:p>
  </w:endnote>
  <w:endnote w:type="continuationSeparator" w:id="0">
    <w:p w:rsidR="003516DD" w:rsidRDefault="003516DD" w:rsidP="000A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DD" w:rsidRDefault="003516DD" w:rsidP="000A2CFA">
      <w:r>
        <w:separator/>
      </w:r>
    </w:p>
  </w:footnote>
  <w:footnote w:type="continuationSeparator" w:id="0">
    <w:p w:rsidR="003516DD" w:rsidRDefault="003516DD" w:rsidP="000A2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2CFA"/>
    <w:rsid w:val="00006D6F"/>
    <w:rsid w:val="00041F79"/>
    <w:rsid w:val="000A2CFA"/>
    <w:rsid w:val="000A432B"/>
    <w:rsid w:val="000E4191"/>
    <w:rsid w:val="00135D0F"/>
    <w:rsid w:val="001612A7"/>
    <w:rsid w:val="001631C1"/>
    <w:rsid w:val="001D1C0A"/>
    <w:rsid w:val="00253CA8"/>
    <w:rsid w:val="00270C8B"/>
    <w:rsid w:val="00291CF7"/>
    <w:rsid w:val="00310348"/>
    <w:rsid w:val="00342548"/>
    <w:rsid w:val="003516DD"/>
    <w:rsid w:val="003616B8"/>
    <w:rsid w:val="003B0651"/>
    <w:rsid w:val="003E625C"/>
    <w:rsid w:val="00403CDA"/>
    <w:rsid w:val="0047030C"/>
    <w:rsid w:val="004764DE"/>
    <w:rsid w:val="004F1919"/>
    <w:rsid w:val="00524775"/>
    <w:rsid w:val="00555F68"/>
    <w:rsid w:val="005E699B"/>
    <w:rsid w:val="005F5B7B"/>
    <w:rsid w:val="006017D4"/>
    <w:rsid w:val="006630EE"/>
    <w:rsid w:val="00704A85"/>
    <w:rsid w:val="00715253"/>
    <w:rsid w:val="00743B66"/>
    <w:rsid w:val="00762F73"/>
    <w:rsid w:val="0076734D"/>
    <w:rsid w:val="00932F06"/>
    <w:rsid w:val="00957239"/>
    <w:rsid w:val="009A57D2"/>
    <w:rsid w:val="009C38CC"/>
    <w:rsid w:val="00A655E1"/>
    <w:rsid w:val="00A84B1F"/>
    <w:rsid w:val="00AF7A18"/>
    <w:rsid w:val="00B11641"/>
    <w:rsid w:val="00B46CE3"/>
    <w:rsid w:val="00B94FEE"/>
    <w:rsid w:val="00BA6460"/>
    <w:rsid w:val="00BB0139"/>
    <w:rsid w:val="00BC7313"/>
    <w:rsid w:val="00BD3EEA"/>
    <w:rsid w:val="00C12671"/>
    <w:rsid w:val="00C2520B"/>
    <w:rsid w:val="00C76DE4"/>
    <w:rsid w:val="00D36450"/>
    <w:rsid w:val="00D4446F"/>
    <w:rsid w:val="00D531B3"/>
    <w:rsid w:val="00D87BBD"/>
    <w:rsid w:val="00DC3A62"/>
    <w:rsid w:val="00E2383B"/>
    <w:rsid w:val="00E57C21"/>
    <w:rsid w:val="00F0669F"/>
    <w:rsid w:val="00F87E29"/>
    <w:rsid w:val="00F97703"/>
    <w:rsid w:val="00FA4ACF"/>
    <w:rsid w:val="00FE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BD921"/>
  <w15:docId w15:val="{1A4F39D4-A6CE-49B2-A606-BA545B7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CFA"/>
    <w:rPr>
      <w:sz w:val="18"/>
      <w:szCs w:val="18"/>
    </w:rPr>
  </w:style>
  <w:style w:type="paragraph" w:styleId="a5">
    <w:name w:val="footer"/>
    <w:basedOn w:val="a"/>
    <w:link w:val="a6"/>
    <w:uiPriority w:val="99"/>
    <w:unhideWhenUsed/>
    <w:rsid w:val="000A2CFA"/>
    <w:pPr>
      <w:tabs>
        <w:tab w:val="center" w:pos="4153"/>
        <w:tab w:val="right" w:pos="8306"/>
      </w:tabs>
      <w:snapToGrid w:val="0"/>
      <w:jc w:val="left"/>
    </w:pPr>
    <w:rPr>
      <w:sz w:val="18"/>
      <w:szCs w:val="18"/>
    </w:rPr>
  </w:style>
  <w:style w:type="character" w:customStyle="1" w:styleId="a6">
    <w:name w:val="页脚 字符"/>
    <w:basedOn w:val="a0"/>
    <w:link w:val="a5"/>
    <w:uiPriority w:val="99"/>
    <w:rsid w:val="000A2CFA"/>
    <w:rPr>
      <w:sz w:val="18"/>
      <w:szCs w:val="18"/>
    </w:rPr>
  </w:style>
  <w:style w:type="paragraph" w:styleId="a7">
    <w:name w:val="Balloon Text"/>
    <w:basedOn w:val="a"/>
    <w:link w:val="a8"/>
    <w:uiPriority w:val="99"/>
    <w:semiHidden/>
    <w:unhideWhenUsed/>
    <w:rsid w:val="00F97703"/>
    <w:rPr>
      <w:sz w:val="18"/>
      <w:szCs w:val="18"/>
    </w:rPr>
  </w:style>
  <w:style w:type="character" w:customStyle="1" w:styleId="a8">
    <w:name w:val="批注框文本 字符"/>
    <w:basedOn w:val="a0"/>
    <w:link w:val="a7"/>
    <w:uiPriority w:val="99"/>
    <w:semiHidden/>
    <w:rsid w:val="00F977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43</Words>
  <Characters>246</Characters>
  <Application>Microsoft Office Word</Application>
  <DocSecurity>0</DocSecurity>
  <Lines>2</Lines>
  <Paragraphs>1</Paragraphs>
  <ScaleCrop>false</ScaleCrop>
  <Company>MS</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毛艳君</dc:creator>
  <cp:keywords/>
  <dc:description/>
  <cp:lastModifiedBy>苏伟</cp:lastModifiedBy>
  <cp:revision>51</cp:revision>
  <cp:lastPrinted>2023-06-13T01:06:00Z</cp:lastPrinted>
  <dcterms:created xsi:type="dcterms:W3CDTF">2019-01-14T09:08:00Z</dcterms:created>
  <dcterms:modified xsi:type="dcterms:W3CDTF">2026-05-22T04:55:00Z</dcterms:modified>
</cp:coreProperties>
</file>